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1B436574" w:rsidR="00F832D9" w:rsidRDefault="00E6751E">
      <w:pPr>
        <w:pStyle w:val="a4"/>
        <w:tabs>
          <w:tab w:val="right" w:pos="8364"/>
        </w:tabs>
        <w:rPr>
          <w:sz w:val="24"/>
          <w:szCs w:val="24"/>
          <w:lang w:eastAsia="zh-CN"/>
        </w:rPr>
      </w:pPr>
      <w:r>
        <w:rPr>
          <w:sz w:val="24"/>
          <w:szCs w:val="24"/>
        </w:rPr>
        <w:t>3GPP TSG-RAN WG2 Meeting #</w:t>
      </w:r>
      <w:r w:rsidR="00683A1B">
        <w:rPr>
          <w:sz w:val="24"/>
          <w:szCs w:val="24"/>
        </w:rPr>
        <w:t>123</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DD764E" w:rsidRPr="00DD764E">
        <w:rPr>
          <w:rFonts w:eastAsia="SimSun"/>
          <w:sz w:val="24"/>
          <w:szCs w:val="24"/>
          <w:lang w:eastAsia="zh-CN"/>
        </w:rPr>
        <w:t>2310605</w:t>
      </w:r>
    </w:p>
    <w:p w14:paraId="010C0F18" w14:textId="712DC383" w:rsidR="00656168" w:rsidRDefault="00DD764E" w:rsidP="00656168">
      <w:pPr>
        <w:pStyle w:val="a4"/>
        <w:jc w:val="both"/>
        <w:rPr>
          <w:sz w:val="24"/>
          <w:szCs w:val="24"/>
        </w:rPr>
      </w:pPr>
      <w:r>
        <w:rPr>
          <w:sz w:val="24"/>
          <w:szCs w:val="24"/>
          <w:lang w:eastAsia="ko-KR"/>
        </w:rPr>
        <w:t>Xiamen</w:t>
      </w:r>
      <w:r w:rsidR="00656168" w:rsidRPr="002B29EF">
        <w:rPr>
          <w:sz w:val="24"/>
          <w:szCs w:val="24"/>
          <w:lang w:eastAsia="ko-KR"/>
        </w:rPr>
        <w:t xml:space="preserve">, </w:t>
      </w:r>
      <w:r>
        <w:rPr>
          <w:sz w:val="24"/>
          <w:szCs w:val="24"/>
          <w:lang w:eastAsia="ko-KR"/>
        </w:rPr>
        <w:t>China</w:t>
      </w:r>
      <w:r w:rsidR="00656168" w:rsidRPr="002B29EF">
        <w:rPr>
          <w:sz w:val="24"/>
          <w:szCs w:val="24"/>
          <w:lang w:eastAsia="ko-KR"/>
        </w:rPr>
        <w:t xml:space="preserve">, </w:t>
      </w:r>
      <w:r>
        <w:rPr>
          <w:sz w:val="24"/>
          <w:szCs w:val="24"/>
          <w:lang w:eastAsia="ko-KR"/>
        </w:rPr>
        <w:t>9th – 13</w:t>
      </w:r>
      <w:r>
        <w:rPr>
          <w:rFonts w:hint="eastAsia"/>
          <w:sz w:val="24"/>
          <w:szCs w:val="24"/>
          <w:lang w:eastAsia="ko-KR"/>
        </w:rPr>
        <w:t>t</w:t>
      </w:r>
      <w:r>
        <w:rPr>
          <w:sz w:val="24"/>
          <w:szCs w:val="24"/>
          <w:lang w:eastAsia="ko-KR"/>
        </w:rPr>
        <w:t>h</w:t>
      </w:r>
      <w:r w:rsidR="00683A1B" w:rsidRPr="002B29EF">
        <w:rPr>
          <w:sz w:val="24"/>
          <w:szCs w:val="24"/>
          <w:lang w:eastAsia="ko-KR"/>
        </w:rPr>
        <w:t xml:space="preserve"> </w:t>
      </w:r>
      <w:r>
        <w:rPr>
          <w:sz w:val="24"/>
          <w:szCs w:val="24"/>
          <w:lang w:eastAsia="ko-KR"/>
        </w:rPr>
        <w:t>October</w:t>
      </w:r>
      <w:r w:rsidR="00656168" w:rsidRPr="002B29EF">
        <w:rPr>
          <w:sz w:val="24"/>
          <w:szCs w:val="24"/>
          <w:lang w:eastAsia="ko-KR"/>
        </w:rPr>
        <w:t>, 2023</w:t>
      </w:r>
    </w:p>
    <w:p w14:paraId="76914CAB" w14:textId="77777777" w:rsidR="00F832D9" w:rsidRDefault="00F832D9" w:rsidP="00ED3E2C">
      <w:pPr>
        <w:pStyle w:val="a4"/>
        <w:jc w:val="both"/>
        <w:rPr>
          <w:rFonts w:cs="Arial"/>
          <w:b w:val="0"/>
          <w:bCs/>
          <w:sz w:val="22"/>
        </w:rPr>
      </w:pPr>
    </w:p>
    <w:p w14:paraId="3F374158" w14:textId="7645582D"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434299">
        <w:rPr>
          <w:rFonts w:ascii="Arial" w:hAnsi="Arial" w:cs="Arial"/>
          <w:b/>
          <w:bCs/>
          <w:sz w:val="24"/>
        </w:rPr>
        <w:t xml:space="preserve">Discussion on </w:t>
      </w:r>
      <w:r w:rsidR="00923729">
        <w:rPr>
          <w:rFonts w:ascii="Arial" w:hAnsi="Arial" w:cs="Arial" w:hint="eastAsia"/>
          <w:b/>
          <w:bCs/>
          <w:sz w:val="24"/>
          <w:lang w:eastAsia="ko-KR"/>
        </w:rPr>
        <w:t>Signalling aspects</w:t>
      </w:r>
      <w:r w:rsidR="00750896">
        <w:rPr>
          <w:rFonts w:ascii="Arial" w:hAnsi="Arial" w:cs="Arial"/>
          <w:b/>
          <w:bCs/>
          <w:sz w:val="24"/>
          <w:lang w:eastAsia="ko-KR"/>
        </w:rPr>
        <w:t xml:space="preserve"> </w:t>
      </w:r>
      <w:r w:rsidR="006656BE">
        <w:rPr>
          <w:rFonts w:ascii="Arial" w:hAnsi="Arial" w:cs="Arial"/>
          <w:b/>
          <w:bCs/>
          <w:sz w:val="24"/>
          <w:lang w:eastAsia="ko-KR"/>
        </w:rPr>
        <w:t>for</w:t>
      </w:r>
      <w:r w:rsidR="008167EB">
        <w:rPr>
          <w:rFonts w:ascii="Arial" w:hAnsi="Arial" w:cs="Arial"/>
          <w:b/>
          <w:bCs/>
          <w:sz w:val="24"/>
          <w:lang w:eastAsia="ko-KR"/>
        </w:rPr>
        <w:t xml:space="preserve"> </w:t>
      </w:r>
      <w:r w:rsidR="006656BE">
        <w:rPr>
          <w:rFonts w:ascii="Arial" w:hAnsi="Arial" w:cs="Arial"/>
          <w:b/>
          <w:bCs/>
          <w:sz w:val="24"/>
          <w:lang w:eastAsia="ko-KR"/>
        </w:rPr>
        <w:t>Msg1</w:t>
      </w:r>
      <w:r w:rsidR="002F5C14">
        <w:rPr>
          <w:rFonts w:ascii="Arial" w:hAnsi="Arial" w:cs="Arial"/>
          <w:b/>
          <w:bCs/>
          <w:sz w:val="24"/>
          <w:lang w:eastAsia="ko-KR"/>
        </w:rPr>
        <w:t xml:space="preserve"> repetition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w:t>
      </w:r>
      <w:bookmarkStart w:id="0" w:name="_GoBack"/>
      <w:bookmarkEnd w:id="0"/>
      <w:r>
        <w:rPr>
          <w:rFonts w:ascii="Arial" w:hAnsi="Arial" w:cs="Arial"/>
          <w:b/>
          <w:bCs/>
          <w:sz w:val="24"/>
        </w:rPr>
        <w:t>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3CA215A8"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D429C7">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72A4C034" w:rsidR="001D3C0B" w:rsidRPr="001C6F63" w:rsidRDefault="004C4435">
      <w:pPr>
        <w:rPr>
          <w:lang w:eastAsia="ko-KR"/>
        </w:rPr>
      </w:pPr>
      <w:r>
        <w:rPr>
          <w:lang w:eastAsia="ko-KR"/>
        </w:rPr>
        <w:t xml:space="preserve">In </w:t>
      </w:r>
      <w:r w:rsidR="00DA1D99" w:rsidRPr="00DA1D99">
        <w:rPr>
          <w:lang w:eastAsia="ko-KR"/>
        </w:rPr>
        <w:t>NR coverage enhancements</w:t>
      </w:r>
      <w:r w:rsidR="00B30CBA">
        <w:rPr>
          <w:lang w:eastAsia="ko-KR"/>
        </w:rPr>
        <w:t xml:space="preserve">, it is agreed to support </w:t>
      </w:r>
      <w:r w:rsidR="002F5C14">
        <w:rPr>
          <w:lang w:eastAsia="ko-KR"/>
        </w:rPr>
        <w:t>PRACH repetition</w:t>
      </w:r>
      <w:r w:rsidR="00DA1D99">
        <w:rPr>
          <w:lang w:eastAsia="ko-KR"/>
        </w:rPr>
        <w:t>, at least for same beams</w:t>
      </w:r>
      <w:r w:rsidR="00B30CBA">
        <w:rPr>
          <w:lang w:eastAsia="ko-KR"/>
        </w:rPr>
        <w:t xml:space="preserve">. </w:t>
      </w:r>
      <w:r w:rsidR="00AC3E0E">
        <w:rPr>
          <w:lang w:eastAsia="ko-KR"/>
        </w:rPr>
        <w:t xml:space="preserve">The corresponding objective in </w:t>
      </w:r>
      <w:r w:rsidR="00AC3E0E" w:rsidRPr="001C6F63">
        <w:rPr>
          <w:lang w:eastAsia="ko-KR"/>
        </w:rPr>
        <w:t>WID</w:t>
      </w:r>
      <w:r w:rsidR="00903A6F">
        <w:rPr>
          <w:lang w:eastAsia="ko-KR"/>
        </w:rPr>
        <w:t xml:space="preserve"> [1]</w:t>
      </w:r>
      <w:r w:rsidR="00AC3E0E" w:rsidRPr="001C6F63">
        <w:rPr>
          <w:lang w:eastAsia="ko-KR"/>
        </w:rPr>
        <w:t xml:space="preserve"> is as follows</w:t>
      </w:r>
      <w:r w:rsidR="00DA1D99">
        <w:rPr>
          <w:lang w:eastAsia="ko-KR"/>
        </w:rPr>
        <w:t>:</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3489F9D7" w14:textId="77777777" w:rsidR="00750896" w:rsidRPr="00C319E5" w:rsidRDefault="00750896" w:rsidP="00750896">
            <w:pPr>
              <w:jc w:val="both"/>
              <w:rPr>
                <w:iCs/>
                <w:lang w:val="en-US"/>
              </w:rPr>
            </w:pPr>
            <w:r w:rsidRPr="00C319E5">
              <w:rPr>
                <w:iCs/>
                <w:lang w:val="en-US"/>
              </w:rPr>
              <w:t xml:space="preserve">The objective of this work item is to specify </w:t>
            </w:r>
            <w:r w:rsidRPr="008F6BB8">
              <w:rPr>
                <w:rFonts w:eastAsia="SimSun"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SimSun" w:hint="eastAsia"/>
                <w:iCs/>
                <w:lang w:val="en-US" w:eastAsia="zh-CN"/>
              </w:rPr>
              <w:t xml:space="preserve"> and</w:t>
            </w:r>
            <w:r w:rsidRPr="006949AE">
              <w:rPr>
                <w:iCs/>
                <w:lang w:val="en-US"/>
              </w:rPr>
              <w:t xml:space="preserve"> DFT-S-OFDM.</w:t>
            </w:r>
            <w:r w:rsidRPr="00C319E5">
              <w:rPr>
                <w:iCs/>
                <w:lang w:val="en-US"/>
              </w:rPr>
              <w:t xml:space="preserve"> </w:t>
            </w:r>
          </w:p>
          <w:p w14:paraId="2C427B42" w14:textId="77777777" w:rsidR="00750896" w:rsidRPr="008F6BB8" w:rsidRDefault="00750896" w:rsidP="00750896">
            <w:pPr>
              <w:rPr>
                <w:rFonts w:eastAsia="SimSun"/>
                <w:iCs/>
                <w:lang w:val="en-US" w:eastAsia="zh-CN"/>
              </w:rPr>
            </w:pPr>
            <w:r w:rsidRPr="00C319E5">
              <w:rPr>
                <w:iCs/>
                <w:lang w:val="en-US"/>
              </w:rPr>
              <w:t>The detailed objectives of the work item are as follows:</w:t>
            </w:r>
          </w:p>
          <w:p w14:paraId="0D7F57C4" w14:textId="77777777" w:rsidR="00750896" w:rsidRDefault="00750896" w:rsidP="00750896">
            <w:pPr>
              <w:numPr>
                <w:ilvl w:val="0"/>
                <w:numId w:val="24"/>
              </w:numPr>
              <w:overflowPunct/>
              <w:autoSpaceDE/>
              <w:autoSpaceDN/>
              <w:adjustRightInd/>
              <w:spacing w:before="120" w:after="120" w:line="276" w:lineRule="auto"/>
              <w:jc w:val="both"/>
              <w:textAlignment w:val="auto"/>
              <w:rPr>
                <w:rFonts w:eastAsia="SimSun"/>
                <w:lang w:val="en-US" w:eastAsia="zh-CN"/>
              </w:rPr>
            </w:pPr>
            <w:r w:rsidRPr="00385943">
              <w:rPr>
                <w:rFonts w:eastAsia="SimSun" w:hint="eastAsia"/>
                <w:highlight w:val="yellow"/>
                <w:lang w:val="en-US" w:eastAsia="zh-CN"/>
              </w:rPr>
              <w:t>S</w:t>
            </w:r>
            <w:r w:rsidRPr="00385943">
              <w:rPr>
                <w:rFonts w:eastAsia="SimSun"/>
                <w:highlight w:val="yellow"/>
                <w:lang w:val="en-US" w:eastAsia="zh-CN"/>
              </w:rPr>
              <w:t>pecify following PRACH coverage enhancements (RAN1, RAN2)</w:t>
            </w:r>
          </w:p>
          <w:p w14:paraId="6956A3F0" w14:textId="77777777" w:rsidR="00750896" w:rsidRPr="00750896" w:rsidRDefault="00750896" w:rsidP="00750896">
            <w:pPr>
              <w:numPr>
                <w:ilvl w:val="1"/>
                <w:numId w:val="24"/>
              </w:numPr>
              <w:overflowPunct/>
              <w:autoSpaceDE/>
              <w:autoSpaceDN/>
              <w:adjustRightInd/>
              <w:spacing w:before="120" w:after="120" w:line="276" w:lineRule="auto"/>
              <w:jc w:val="both"/>
              <w:textAlignment w:val="auto"/>
              <w:rPr>
                <w:rFonts w:eastAsia="SimSun"/>
                <w:highlight w:val="yellow"/>
                <w:lang w:eastAsia="zh-CN"/>
              </w:rPr>
            </w:pPr>
            <w:r w:rsidRPr="00750896">
              <w:rPr>
                <w:iCs/>
                <w:highlight w:val="yellow"/>
                <w:lang w:val="en-US"/>
              </w:rPr>
              <w:t xml:space="preserve">Multiple PRACH transmissions with same beams </w:t>
            </w:r>
            <w:r w:rsidRPr="00750896">
              <w:rPr>
                <w:rFonts w:eastAsia="SimSun" w:hint="eastAsia"/>
                <w:iCs/>
                <w:highlight w:val="yellow"/>
                <w:lang w:val="en-US" w:eastAsia="zh-CN"/>
              </w:rPr>
              <w:t xml:space="preserve">for </w:t>
            </w:r>
            <w:r w:rsidRPr="00750896">
              <w:rPr>
                <w:iCs/>
                <w:highlight w:val="yellow"/>
                <w:lang w:val="en-US"/>
              </w:rPr>
              <w:t>4-step RACH procedure</w:t>
            </w:r>
          </w:p>
          <w:p w14:paraId="3BDC0EB2" w14:textId="77777777" w:rsidR="00750896"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042C9AB5" w14:textId="77777777" w:rsidR="00750896"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4BD99276" w14:textId="57A4690C" w:rsidR="00AC3E0E" w:rsidRPr="00750896"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76CA7B75" w14:textId="6D81A1F6" w:rsidR="003334B3" w:rsidRDefault="0097315A">
      <w:pPr>
        <w:rPr>
          <w:lang w:eastAsia="ko-KR"/>
        </w:rPr>
      </w:pPr>
      <w:r>
        <w:rPr>
          <w:lang w:eastAsia="ko-KR"/>
        </w:rPr>
        <w:t>This contribution</w:t>
      </w:r>
      <w:r w:rsidR="00167306">
        <w:rPr>
          <w:lang w:eastAsia="ko-KR"/>
        </w:rPr>
        <w:t xml:space="preserve"> </w:t>
      </w:r>
      <w:r w:rsidR="00D1648D">
        <w:rPr>
          <w:lang w:eastAsia="ko-KR"/>
        </w:rPr>
        <w:t>continues the discussions</w:t>
      </w:r>
      <w:r w:rsidR="00AC3E0E">
        <w:rPr>
          <w:lang w:eastAsia="ko-KR"/>
        </w:rPr>
        <w:t xml:space="preserve"> </w:t>
      </w:r>
      <w:r w:rsidR="00DB5442" w:rsidRPr="00DB5442">
        <w:rPr>
          <w:lang w:eastAsia="ko-KR"/>
        </w:rPr>
        <w:t xml:space="preserve">on </w:t>
      </w:r>
      <w:r w:rsidR="00B342C7">
        <w:rPr>
          <w:lang w:eastAsia="ko-KR"/>
        </w:rPr>
        <w:t xml:space="preserve">signalling aspects on </w:t>
      </w:r>
      <w:r w:rsidR="002F5C14">
        <w:rPr>
          <w:lang w:eastAsia="ko-KR"/>
        </w:rPr>
        <w:t>PRACH repetition</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7FD7DA27" w:rsidR="00DB5442" w:rsidRPr="003A0096" w:rsidRDefault="00534F74" w:rsidP="00DB5442">
      <w:pPr>
        <w:jc w:val="both"/>
        <w:rPr>
          <w:b/>
          <w:bCs/>
          <w:szCs w:val="18"/>
          <w:u w:val="single"/>
          <w:lang w:eastAsia="ko-KR"/>
        </w:rPr>
      </w:pPr>
      <w:r>
        <w:rPr>
          <w:b/>
          <w:bCs/>
          <w:szCs w:val="18"/>
          <w:u w:val="single"/>
          <w:lang w:eastAsia="ko-KR"/>
        </w:rPr>
        <w:t>PRACH partitioning</w:t>
      </w:r>
      <w:r w:rsidR="00750896">
        <w:rPr>
          <w:b/>
          <w:bCs/>
          <w:szCs w:val="18"/>
          <w:u w:val="single"/>
          <w:lang w:eastAsia="ko-KR"/>
        </w:rPr>
        <w:t xml:space="preserve"> </w:t>
      </w:r>
      <w:r w:rsidR="009B690F">
        <w:rPr>
          <w:b/>
          <w:bCs/>
          <w:szCs w:val="18"/>
          <w:u w:val="single"/>
          <w:lang w:eastAsia="ko-KR"/>
        </w:rPr>
        <w:t xml:space="preserve">framework </w:t>
      </w:r>
      <w:r w:rsidR="00750896">
        <w:rPr>
          <w:b/>
          <w:bCs/>
          <w:szCs w:val="18"/>
          <w:u w:val="single"/>
          <w:lang w:eastAsia="ko-KR"/>
        </w:rPr>
        <w:t xml:space="preserve">to support </w:t>
      </w:r>
      <w:r w:rsidR="009B690F">
        <w:rPr>
          <w:b/>
          <w:bCs/>
          <w:szCs w:val="18"/>
          <w:u w:val="single"/>
          <w:lang w:eastAsia="ko-KR"/>
        </w:rPr>
        <w:t>Msg1</w:t>
      </w:r>
      <w:r w:rsidR="002F5C14">
        <w:rPr>
          <w:b/>
          <w:bCs/>
          <w:szCs w:val="18"/>
          <w:u w:val="single"/>
          <w:lang w:eastAsia="ko-KR"/>
        </w:rPr>
        <w:t xml:space="preserve"> repetition</w:t>
      </w:r>
    </w:p>
    <w:p w14:paraId="61EB2803" w14:textId="060E4C3F" w:rsidR="00BD13A2" w:rsidRDefault="00310F4F" w:rsidP="00DB5442">
      <w:pPr>
        <w:jc w:val="both"/>
        <w:rPr>
          <w:rFonts w:eastAsia="SimSun"/>
          <w:bCs/>
        </w:rPr>
      </w:pPr>
      <w:r>
        <w:rPr>
          <w:rFonts w:eastAsia="SimSun"/>
          <w:bCs/>
        </w:rPr>
        <w:t>I</w:t>
      </w:r>
      <w:r w:rsidR="00BD13A2">
        <w:rPr>
          <w:rFonts w:eastAsia="SimSun"/>
          <w:bCs/>
        </w:rPr>
        <w:t>n RAN2#</w:t>
      </w:r>
      <w:r w:rsidR="009B690F">
        <w:rPr>
          <w:rFonts w:eastAsia="SimSun"/>
          <w:bCs/>
        </w:rPr>
        <w:t>123 meeting</w:t>
      </w:r>
      <w:r w:rsidR="005F4D7E">
        <w:rPr>
          <w:rFonts w:eastAsia="SimSun"/>
          <w:bCs/>
        </w:rPr>
        <w:t xml:space="preserve"> [</w:t>
      </w:r>
      <w:r w:rsidR="005D4AC0">
        <w:rPr>
          <w:rFonts w:eastAsia="SimSun"/>
          <w:bCs/>
        </w:rPr>
        <w:t>2</w:t>
      </w:r>
      <w:r w:rsidR="005F4D7E">
        <w:rPr>
          <w:rFonts w:eastAsia="SimSun"/>
          <w:bCs/>
        </w:rPr>
        <w:t>]</w:t>
      </w:r>
      <w:r w:rsidR="00BD13A2">
        <w:rPr>
          <w:rFonts w:eastAsia="SimSun"/>
          <w:bCs/>
        </w:rPr>
        <w:t xml:space="preserve">, it is </w:t>
      </w:r>
      <w:r w:rsidR="009B690F">
        <w:rPr>
          <w:rFonts w:eastAsia="SimSun"/>
          <w:bCs/>
        </w:rPr>
        <w:t>agreed to support separated RO configuration for different repetition numbers for Msg1 repetition</w:t>
      </w:r>
      <w:r w:rsidR="00184B41">
        <w:rPr>
          <w:bCs/>
          <w:szCs w:val="18"/>
          <w:lang w:eastAsia="ko-KR"/>
        </w:rPr>
        <w:t>:</w:t>
      </w:r>
    </w:p>
    <w:tbl>
      <w:tblPr>
        <w:tblStyle w:val="af2"/>
        <w:tblW w:w="0" w:type="auto"/>
        <w:tblLook w:val="04A0" w:firstRow="1" w:lastRow="0" w:firstColumn="1" w:lastColumn="0" w:noHBand="0" w:noVBand="1"/>
      </w:tblPr>
      <w:tblGrid>
        <w:gridCol w:w="10194"/>
      </w:tblGrid>
      <w:tr w:rsidR="00184B41" w14:paraId="660E399E" w14:textId="77777777" w:rsidTr="00184B41">
        <w:tc>
          <w:tcPr>
            <w:tcW w:w="10194" w:type="dxa"/>
          </w:tcPr>
          <w:p w14:paraId="39FE2640" w14:textId="3F2C9D73" w:rsidR="00184B41" w:rsidRPr="00184B41" w:rsidRDefault="009B690F" w:rsidP="00184B41">
            <w:pPr>
              <w:pStyle w:val="Doc-text2"/>
              <w:numPr>
                <w:ilvl w:val="0"/>
                <w:numId w:val="34"/>
              </w:numPr>
              <w:rPr>
                <w:b/>
                <w:bCs/>
              </w:rPr>
            </w:pPr>
            <w:r w:rsidRPr="00785784">
              <w:rPr>
                <w:rFonts w:ascii="Times New Roman" w:hAnsi="Times New Roman"/>
                <w:b/>
                <w:bCs/>
                <w:lang w:eastAsia="zh-CN"/>
              </w:rPr>
              <w:t>For a RACH partition associated with multiple Msg1 repetition numbers, the parameters defined in RACH-ConfigGeneric IE (except preambleReceiveTargetPower and powerRampingStep) are common for those repetition numbers. This will reuse existing IE. We will allow different ROs to be used for different repetitions in the signalling.</w:t>
            </w:r>
          </w:p>
        </w:tc>
      </w:tr>
    </w:tbl>
    <w:p w14:paraId="0A3CA9CB" w14:textId="5CB16040" w:rsidR="00923729" w:rsidRDefault="00923729" w:rsidP="00DB5442">
      <w:pPr>
        <w:jc w:val="both"/>
        <w:rPr>
          <w:bCs/>
          <w:szCs w:val="18"/>
          <w:lang w:eastAsia="ko-KR"/>
        </w:rPr>
      </w:pPr>
    </w:p>
    <w:p w14:paraId="1BC664CC" w14:textId="55ECD6FD" w:rsidR="00B517B2" w:rsidRDefault="00B517B2" w:rsidP="00DB5442">
      <w:pPr>
        <w:jc w:val="both"/>
        <w:rPr>
          <w:bCs/>
          <w:szCs w:val="18"/>
          <w:lang w:eastAsia="ko-KR"/>
        </w:rPr>
      </w:pPr>
      <w:r>
        <w:rPr>
          <w:rFonts w:hint="eastAsia"/>
          <w:bCs/>
          <w:szCs w:val="18"/>
          <w:lang w:eastAsia="ko-KR"/>
        </w:rPr>
        <w:t xml:space="preserve">In order to support the </w:t>
      </w:r>
      <w:r w:rsidR="00B47BC9">
        <w:rPr>
          <w:bCs/>
          <w:szCs w:val="18"/>
          <w:lang w:eastAsia="ko-KR"/>
        </w:rPr>
        <w:t xml:space="preserve">separated RO for different repetition number, as discussed in </w:t>
      </w:r>
      <w:r w:rsidR="00DD764E">
        <w:rPr>
          <w:bCs/>
          <w:szCs w:val="18"/>
          <w:lang w:eastAsia="ko-KR"/>
        </w:rPr>
        <w:t xml:space="preserve">e-mail </w:t>
      </w:r>
      <w:r w:rsidR="00B47BC9">
        <w:rPr>
          <w:bCs/>
          <w:szCs w:val="18"/>
          <w:lang w:eastAsia="ko-KR"/>
        </w:rPr>
        <w:t>[Post123][801]</w:t>
      </w:r>
      <w:r w:rsidR="00DD764E">
        <w:rPr>
          <w:bCs/>
          <w:szCs w:val="18"/>
          <w:lang w:eastAsia="ko-KR"/>
        </w:rPr>
        <w:t>[3]</w:t>
      </w:r>
      <w:r w:rsidR="00B47BC9">
        <w:rPr>
          <w:bCs/>
          <w:szCs w:val="18"/>
          <w:lang w:eastAsia="ko-KR"/>
        </w:rPr>
        <w:t>, configuring multiple RACH partitions for the same feature combination seems reasonable, i.e., configuring one RACH partition per RA type for each repetition number.</w:t>
      </w:r>
    </w:p>
    <w:p w14:paraId="1A1640A8" w14:textId="717F81DB" w:rsidR="00B47BC9" w:rsidRDefault="00B47BC9" w:rsidP="00DB5442">
      <w:pPr>
        <w:jc w:val="both"/>
        <w:rPr>
          <w:bCs/>
          <w:szCs w:val="18"/>
          <w:lang w:eastAsia="ko-KR"/>
        </w:rPr>
      </w:pPr>
      <w:r>
        <w:object w:dxaOrig="17028" w:dyaOrig="6397" w14:anchorId="45C73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190.8pt" o:ole="">
            <v:imagedata r:id="rId9" o:title=""/>
          </v:shape>
          <o:OLEObject Type="Embed" ProgID="Visio.Drawing.15" ShapeID="_x0000_i1025" DrawAspect="Content" ObjectID="_1757436432" r:id="rId10"/>
        </w:object>
      </w:r>
    </w:p>
    <w:p w14:paraId="560B948B" w14:textId="7384DF9F" w:rsidR="009B690F" w:rsidRDefault="009B690F" w:rsidP="00DB5442">
      <w:pPr>
        <w:jc w:val="both"/>
        <w:rPr>
          <w:bCs/>
          <w:szCs w:val="18"/>
          <w:lang w:eastAsia="ko-KR"/>
        </w:rPr>
      </w:pPr>
    </w:p>
    <w:p w14:paraId="4B83C967" w14:textId="4246E690" w:rsidR="00B47BC9" w:rsidRDefault="00B47BC9" w:rsidP="00DB5442">
      <w:pPr>
        <w:jc w:val="both"/>
        <w:rPr>
          <w:bCs/>
          <w:szCs w:val="18"/>
          <w:lang w:eastAsia="ko-KR"/>
        </w:rPr>
      </w:pPr>
      <w:r>
        <w:rPr>
          <w:rFonts w:hint="eastAsia"/>
          <w:bCs/>
          <w:szCs w:val="18"/>
          <w:lang w:eastAsia="ko-KR"/>
        </w:rPr>
        <w:t xml:space="preserve">Then, the </w:t>
      </w:r>
      <w:r>
        <w:rPr>
          <w:bCs/>
          <w:szCs w:val="18"/>
          <w:lang w:eastAsia="ko-KR"/>
        </w:rPr>
        <w:t>remaining</w:t>
      </w:r>
      <w:r>
        <w:rPr>
          <w:rFonts w:hint="eastAsia"/>
          <w:bCs/>
          <w:szCs w:val="18"/>
          <w:lang w:eastAsia="ko-KR"/>
        </w:rPr>
        <w:t xml:space="preserve"> </w:t>
      </w:r>
      <w:r>
        <w:rPr>
          <w:bCs/>
          <w:szCs w:val="18"/>
          <w:lang w:eastAsia="ko-KR"/>
        </w:rPr>
        <w:t>issue is whether the same principle is applied for the shared RO case, i.e., whether multiple RACH partitions for the same feature combination are configured for the shared RO case.</w:t>
      </w:r>
      <w:r w:rsidR="00E36547">
        <w:rPr>
          <w:bCs/>
          <w:szCs w:val="18"/>
          <w:lang w:eastAsia="ko-KR"/>
        </w:rPr>
        <w:t xml:space="preserve"> </w:t>
      </w:r>
      <w:r w:rsidR="00DD764E">
        <w:rPr>
          <w:bCs/>
          <w:szCs w:val="18"/>
          <w:lang w:eastAsia="ko-KR"/>
        </w:rPr>
        <w:t>As discussed in [Post123][802] e-mail [4], t</w:t>
      </w:r>
      <w:r w:rsidR="00E36547">
        <w:rPr>
          <w:bCs/>
          <w:szCs w:val="18"/>
          <w:lang w:eastAsia="ko-KR"/>
        </w:rPr>
        <w:t>wo options are on the table</w:t>
      </w:r>
      <w:r w:rsidR="00DD764E">
        <w:rPr>
          <w:bCs/>
          <w:szCs w:val="18"/>
          <w:lang w:eastAsia="ko-KR"/>
        </w:rPr>
        <w:t xml:space="preserve"> for this issue</w:t>
      </w:r>
      <w:r w:rsidR="00E36547">
        <w:rPr>
          <w:bCs/>
          <w:szCs w:val="18"/>
          <w:lang w:eastAsia="ko-KR"/>
        </w:rPr>
        <w:t>:</w:t>
      </w:r>
    </w:p>
    <w:p w14:paraId="44542822" w14:textId="4048D144" w:rsidR="00B47BC9" w:rsidRDefault="00B47BC9" w:rsidP="00B47BC9">
      <w:pPr>
        <w:pStyle w:val="af5"/>
        <w:numPr>
          <w:ilvl w:val="0"/>
          <w:numId w:val="34"/>
        </w:numPr>
        <w:ind w:leftChars="0"/>
        <w:jc w:val="both"/>
        <w:rPr>
          <w:bCs/>
          <w:szCs w:val="18"/>
          <w:lang w:eastAsia="ko-KR"/>
        </w:rPr>
      </w:pPr>
      <w:r>
        <w:rPr>
          <w:rFonts w:hint="eastAsia"/>
          <w:bCs/>
          <w:szCs w:val="18"/>
          <w:lang w:eastAsia="ko-KR"/>
        </w:rPr>
        <w:t xml:space="preserve">Option 1: </w:t>
      </w:r>
      <w:r>
        <w:rPr>
          <w:bCs/>
          <w:szCs w:val="18"/>
          <w:lang w:eastAsia="ko-KR"/>
        </w:rPr>
        <w:t>multiple RACH partitions</w:t>
      </w:r>
      <w:r w:rsidR="005E66A6">
        <w:rPr>
          <w:bCs/>
          <w:szCs w:val="18"/>
          <w:lang w:eastAsia="ko-KR"/>
        </w:rPr>
        <w:t xml:space="preserve"> for different repetition numbers</w:t>
      </w:r>
      <w:r>
        <w:rPr>
          <w:bCs/>
          <w:szCs w:val="18"/>
          <w:lang w:eastAsia="ko-KR"/>
        </w:rPr>
        <w:t xml:space="preserve"> are configured for the shared RO case.</w:t>
      </w:r>
      <w:r w:rsidR="005E66A6">
        <w:rPr>
          <w:bCs/>
          <w:szCs w:val="18"/>
          <w:lang w:eastAsia="ko-KR"/>
        </w:rPr>
        <w:t xml:space="preserve"> That is, multiple </w:t>
      </w:r>
      <w:r w:rsidR="005E66A6" w:rsidRPr="005E66A6">
        <w:rPr>
          <w:bCs/>
          <w:i/>
          <w:szCs w:val="18"/>
          <w:lang w:eastAsia="ko-KR"/>
        </w:rPr>
        <w:t>featureCombinationPreambles</w:t>
      </w:r>
      <w:r w:rsidR="005E66A6">
        <w:rPr>
          <w:bCs/>
          <w:szCs w:val="18"/>
          <w:lang w:eastAsia="ko-KR"/>
        </w:rPr>
        <w:t xml:space="preserve"> IEs with same </w:t>
      </w:r>
      <w:r w:rsidR="005E66A6" w:rsidRPr="005E66A6">
        <w:rPr>
          <w:bCs/>
          <w:i/>
          <w:szCs w:val="18"/>
          <w:lang w:eastAsia="ko-KR"/>
        </w:rPr>
        <w:t>featureCombination</w:t>
      </w:r>
      <w:r w:rsidR="005E66A6">
        <w:rPr>
          <w:bCs/>
          <w:szCs w:val="18"/>
          <w:lang w:eastAsia="ko-KR"/>
        </w:rPr>
        <w:t xml:space="preserve"> can be configured, which are configured within the same </w:t>
      </w:r>
      <w:r w:rsidR="005E66A6" w:rsidRPr="005E66A6">
        <w:rPr>
          <w:bCs/>
          <w:i/>
          <w:szCs w:val="18"/>
          <w:lang w:eastAsia="ko-KR"/>
        </w:rPr>
        <w:t>featureCombinationPreambles</w:t>
      </w:r>
      <w:r w:rsidR="005E66A6">
        <w:rPr>
          <w:bCs/>
          <w:i/>
          <w:szCs w:val="18"/>
          <w:lang w:eastAsia="ko-KR"/>
        </w:rPr>
        <w:t>List</w:t>
      </w:r>
    </w:p>
    <w:p w14:paraId="7CCB3A0D" w14:textId="47234DA4" w:rsidR="00B47BC9" w:rsidRDefault="005E66A6" w:rsidP="00B47BC9">
      <w:pPr>
        <w:pStyle w:val="af5"/>
        <w:ind w:leftChars="0" w:left="720"/>
        <w:jc w:val="both"/>
      </w:pPr>
      <w:r>
        <w:object w:dxaOrig="16152" w:dyaOrig="3408" w14:anchorId="2A121B66">
          <v:shape id="_x0000_i1026" type="#_x0000_t75" style="width:471.6pt;height:100pt" o:ole="">
            <v:imagedata r:id="rId11" o:title=""/>
          </v:shape>
          <o:OLEObject Type="Embed" ProgID="Visio.Drawing.15" ShapeID="_x0000_i1026" DrawAspect="Content" ObjectID="_1757436433" r:id="rId12"/>
        </w:object>
      </w:r>
    </w:p>
    <w:p w14:paraId="24E04363" w14:textId="24A68313" w:rsidR="005E66A6" w:rsidRPr="005E66A6" w:rsidRDefault="005E66A6" w:rsidP="005E66A6">
      <w:pPr>
        <w:pStyle w:val="af5"/>
        <w:numPr>
          <w:ilvl w:val="0"/>
          <w:numId w:val="34"/>
        </w:numPr>
        <w:ind w:leftChars="0"/>
        <w:jc w:val="both"/>
        <w:rPr>
          <w:bCs/>
          <w:szCs w:val="18"/>
          <w:lang w:eastAsia="ko-KR"/>
        </w:rPr>
      </w:pPr>
      <w:r>
        <w:t>Option 2: one RACH partition is configured for the shared RO case. In the partition for Msg1 repetition, some RA parameter</w:t>
      </w:r>
      <w:r w:rsidR="00E36547">
        <w:t>s</w:t>
      </w:r>
      <w:r>
        <w:t xml:space="preserve"> </w:t>
      </w:r>
      <w:r w:rsidR="00E36547">
        <w:t xml:space="preserve">are </w:t>
      </w:r>
      <w:r>
        <w:t>configured separately for each repetition number</w:t>
      </w:r>
    </w:p>
    <w:p w14:paraId="30B01D62" w14:textId="02F2B538" w:rsidR="005E66A6" w:rsidRPr="00B47BC9" w:rsidRDefault="005E66A6" w:rsidP="005E66A6">
      <w:pPr>
        <w:pStyle w:val="af5"/>
        <w:ind w:leftChars="0" w:left="720"/>
        <w:jc w:val="both"/>
        <w:rPr>
          <w:bCs/>
          <w:szCs w:val="18"/>
          <w:lang w:eastAsia="ko-KR"/>
        </w:rPr>
      </w:pPr>
      <w:r>
        <w:object w:dxaOrig="16152" w:dyaOrig="3408" w14:anchorId="38EB8692">
          <v:shape id="_x0000_i1027" type="#_x0000_t75" style="width:470.8pt;height:99.6pt" o:ole="">
            <v:imagedata r:id="rId13" o:title=""/>
          </v:shape>
          <o:OLEObject Type="Embed" ProgID="Visio.Drawing.15" ShapeID="_x0000_i1027" DrawAspect="Content" ObjectID="_1757436434" r:id="rId14"/>
        </w:object>
      </w:r>
    </w:p>
    <w:p w14:paraId="7D7B27AF" w14:textId="2135CA28" w:rsidR="005E66A6" w:rsidRDefault="005E66A6" w:rsidP="00534F74">
      <w:pPr>
        <w:jc w:val="both"/>
        <w:rPr>
          <w:bCs/>
          <w:szCs w:val="18"/>
          <w:lang w:eastAsia="ko-KR"/>
        </w:rPr>
      </w:pPr>
      <w:r>
        <w:rPr>
          <w:rFonts w:hint="eastAsia"/>
          <w:bCs/>
          <w:szCs w:val="18"/>
          <w:lang w:eastAsia="ko-KR"/>
        </w:rPr>
        <w:t xml:space="preserve">In our view, both Option 1 and Option 2 are feasible with </w:t>
      </w:r>
      <w:r>
        <w:rPr>
          <w:bCs/>
          <w:szCs w:val="18"/>
          <w:lang w:eastAsia="ko-KR"/>
        </w:rPr>
        <w:t xml:space="preserve">current RACH partitioning framework if it is supported that multiple RACH partitions for same feature combination can be configured for different repetition number. Given that Option 2 avoids the configuration of duplicated parameter for different repetition number and reduces signalling overhead, Option 2 is slightly preferred to support the multiple repetition number for shared RO case. </w:t>
      </w:r>
    </w:p>
    <w:p w14:paraId="142259BD" w14:textId="13C20301" w:rsidR="005E66A6" w:rsidRPr="00DD764E" w:rsidRDefault="005F6260" w:rsidP="00534F74">
      <w:pPr>
        <w:jc w:val="both"/>
        <w:rPr>
          <w:bCs/>
          <w:szCs w:val="18"/>
          <w:lang w:eastAsia="ko-KR"/>
        </w:rPr>
      </w:pPr>
      <w:r w:rsidRPr="005F6260">
        <w:rPr>
          <w:rFonts w:hint="eastAsia"/>
          <w:b/>
          <w:bCs/>
          <w:szCs w:val="18"/>
          <w:lang w:eastAsia="ko-KR"/>
        </w:rPr>
        <w:t>Proposal 1.</w:t>
      </w:r>
      <w:r>
        <w:rPr>
          <w:rFonts w:hint="eastAsia"/>
          <w:bCs/>
          <w:szCs w:val="18"/>
          <w:lang w:eastAsia="ko-KR"/>
        </w:rPr>
        <w:t xml:space="preserve"> </w:t>
      </w:r>
      <w:r>
        <w:rPr>
          <w:bCs/>
          <w:szCs w:val="18"/>
          <w:lang w:eastAsia="ko-KR"/>
        </w:rPr>
        <w:t xml:space="preserve">Multiple repetition numbers can be configured within same </w:t>
      </w:r>
      <w:r w:rsidRPr="005F6260">
        <w:rPr>
          <w:bCs/>
          <w:i/>
          <w:szCs w:val="18"/>
          <w:lang w:eastAsia="ko-KR"/>
        </w:rPr>
        <w:t>featureCombinationPreambles</w:t>
      </w:r>
      <w:r>
        <w:rPr>
          <w:bCs/>
          <w:szCs w:val="18"/>
          <w:lang w:eastAsia="ko-KR"/>
        </w:rPr>
        <w:t xml:space="preserve"> IE, for the shared RO </w:t>
      </w:r>
      <w:r w:rsidRPr="00DD764E">
        <w:rPr>
          <w:bCs/>
          <w:szCs w:val="18"/>
          <w:lang w:eastAsia="ko-KR"/>
        </w:rPr>
        <w:t xml:space="preserve">case. </w:t>
      </w:r>
    </w:p>
    <w:p w14:paraId="68521C7D" w14:textId="77777777" w:rsidR="005F6260" w:rsidRPr="00DD764E" w:rsidRDefault="005F6260" w:rsidP="005F6260">
      <w:pPr>
        <w:jc w:val="both"/>
        <w:rPr>
          <w:bCs/>
          <w:szCs w:val="18"/>
          <w:lang w:eastAsia="ko-KR"/>
        </w:rPr>
      </w:pPr>
      <w:r w:rsidRPr="00DD764E">
        <w:rPr>
          <w:rFonts w:hint="eastAsia"/>
          <w:bCs/>
          <w:szCs w:val="18"/>
          <w:lang w:eastAsia="ko-KR"/>
        </w:rPr>
        <w:t xml:space="preserve">If Proposal 1 is agreed, </w:t>
      </w:r>
      <w:r w:rsidRPr="00DD764E">
        <w:rPr>
          <w:bCs/>
          <w:szCs w:val="18"/>
          <w:lang w:eastAsia="ko-KR"/>
        </w:rPr>
        <w:t>it should be determined which parameters should be configured separately. In our view, at least following parameters can be configured for each repetition number:</w:t>
      </w:r>
    </w:p>
    <w:p w14:paraId="45408BB9" w14:textId="77777777" w:rsidR="005F6260" w:rsidRPr="00DD764E" w:rsidRDefault="005F6260" w:rsidP="005F6260">
      <w:pPr>
        <w:pStyle w:val="af5"/>
        <w:numPr>
          <w:ilvl w:val="0"/>
          <w:numId w:val="34"/>
        </w:numPr>
        <w:ind w:leftChars="0" w:left="643"/>
        <w:jc w:val="both"/>
        <w:rPr>
          <w:bCs/>
          <w:szCs w:val="18"/>
          <w:lang w:eastAsia="ko-KR"/>
        </w:rPr>
      </w:pPr>
      <w:r w:rsidRPr="00DD764E">
        <w:rPr>
          <w:rFonts w:hint="eastAsia"/>
          <w:bCs/>
          <w:szCs w:val="18"/>
          <w:lang w:eastAsia="ko-KR"/>
        </w:rPr>
        <w:t>RA resource within the RACH partition for Msg1 repetition</w:t>
      </w:r>
      <w:r w:rsidRPr="00DD764E">
        <w:rPr>
          <w:bCs/>
          <w:szCs w:val="18"/>
          <w:lang w:eastAsia="ko-KR"/>
        </w:rPr>
        <w:t xml:space="preserve">, e.g., </w:t>
      </w:r>
      <w:r w:rsidRPr="00DD764E">
        <w:rPr>
          <w:i/>
        </w:rPr>
        <w:t>startPreamble</w:t>
      </w:r>
      <w:r w:rsidRPr="00DD764E">
        <w:t xml:space="preserve">, </w:t>
      </w:r>
      <w:r w:rsidRPr="00DD764E">
        <w:rPr>
          <w:i/>
        </w:rPr>
        <w:t>numberOfPreamblesPerSSB</w:t>
      </w:r>
      <w:r w:rsidRPr="00DD764E">
        <w:t>; and</w:t>
      </w:r>
    </w:p>
    <w:p w14:paraId="311BD21C" w14:textId="2E40A74B" w:rsidR="005F6260" w:rsidRPr="00DD764E" w:rsidRDefault="005F6260" w:rsidP="005F6260">
      <w:pPr>
        <w:pStyle w:val="af5"/>
        <w:numPr>
          <w:ilvl w:val="0"/>
          <w:numId w:val="34"/>
        </w:numPr>
        <w:ind w:leftChars="0" w:left="643"/>
        <w:jc w:val="both"/>
        <w:rPr>
          <w:bCs/>
          <w:szCs w:val="18"/>
          <w:lang w:eastAsia="ko-KR"/>
        </w:rPr>
      </w:pPr>
      <w:r w:rsidRPr="00DD764E">
        <w:t xml:space="preserve">GroupB-related parameter e.g., </w:t>
      </w:r>
      <w:r w:rsidR="008E0CD7" w:rsidRPr="00DD764E">
        <w:t xml:space="preserve">at least </w:t>
      </w:r>
      <w:r w:rsidR="008E0CD7" w:rsidRPr="00DD764E">
        <w:rPr>
          <w:i/>
        </w:rPr>
        <w:t xml:space="preserve">numberOfRA-PreamblesGroupA </w:t>
      </w:r>
      <w:r w:rsidR="008E0CD7" w:rsidRPr="00DD764E">
        <w:t xml:space="preserve">in </w:t>
      </w:r>
      <w:r w:rsidRPr="00DD764E">
        <w:rPr>
          <w:i/>
        </w:rPr>
        <w:t>groupBConfigured</w:t>
      </w:r>
      <w:r w:rsidRPr="00DD764E">
        <w:rPr>
          <w:rFonts w:hint="eastAsia"/>
          <w:bCs/>
          <w:szCs w:val="18"/>
          <w:lang w:eastAsia="ko-KR"/>
        </w:rPr>
        <w:t>;</w:t>
      </w:r>
    </w:p>
    <w:p w14:paraId="3CEE9986" w14:textId="4B00B65B" w:rsidR="005F6260" w:rsidRPr="00DD764E" w:rsidRDefault="005F6260" w:rsidP="005F6260">
      <w:pPr>
        <w:jc w:val="both"/>
        <w:rPr>
          <w:bCs/>
          <w:szCs w:val="18"/>
          <w:lang w:eastAsia="ko-KR"/>
        </w:rPr>
      </w:pPr>
      <w:r w:rsidRPr="00DD764E">
        <w:rPr>
          <w:rFonts w:hint="eastAsia"/>
          <w:b/>
          <w:bCs/>
          <w:szCs w:val="18"/>
          <w:lang w:eastAsia="ko-KR"/>
        </w:rPr>
        <w:t xml:space="preserve">Proposal </w:t>
      </w:r>
      <w:r w:rsidRPr="00DD764E">
        <w:rPr>
          <w:b/>
          <w:bCs/>
          <w:szCs w:val="18"/>
          <w:lang w:eastAsia="ko-KR"/>
        </w:rPr>
        <w:t>2</w:t>
      </w:r>
      <w:r w:rsidRPr="00DD764E">
        <w:rPr>
          <w:rFonts w:hint="eastAsia"/>
          <w:bCs/>
          <w:szCs w:val="18"/>
          <w:lang w:eastAsia="ko-KR"/>
        </w:rPr>
        <w:t xml:space="preserve">. Following parameters can be </w:t>
      </w:r>
      <w:r w:rsidRPr="00DD764E">
        <w:rPr>
          <w:bCs/>
          <w:szCs w:val="18"/>
          <w:lang w:eastAsia="ko-KR"/>
        </w:rPr>
        <w:t xml:space="preserve">separately </w:t>
      </w:r>
      <w:r w:rsidRPr="00DD764E">
        <w:rPr>
          <w:rFonts w:hint="eastAsia"/>
          <w:bCs/>
          <w:szCs w:val="18"/>
          <w:lang w:eastAsia="ko-KR"/>
        </w:rPr>
        <w:t>defined for each repetition number:</w:t>
      </w:r>
    </w:p>
    <w:p w14:paraId="2261FF48" w14:textId="77777777" w:rsidR="008E0CD7" w:rsidRPr="00DD764E" w:rsidRDefault="008E0CD7" w:rsidP="008E0CD7">
      <w:pPr>
        <w:pStyle w:val="af5"/>
        <w:numPr>
          <w:ilvl w:val="0"/>
          <w:numId w:val="34"/>
        </w:numPr>
        <w:ind w:leftChars="0" w:left="643"/>
        <w:jc w:val="both"/>
        <w:rPr>
          <w:bCs/>
          <w:szCs w:val="18"/>
          <w:lang w:eastAsia="ko-KR"/>
        </w:rPr>
      </w:pPr>
      <w:r w:rsidRPr="00DD764E">
        <w:rPr>
          <w:rFonts w:hint="eastAsia"/>
          <w:bCs/>
          <w:szCs w:val="18"/>
          <w:lang w:eastAsia="ko-KR"/>
        </w:rPr>
        <w:t>RA resource within the RACH partition for Msg1 repetition</w:t>
      </w:r>
      <w:r w:rsidRPr="00DD764E">
        <w:rPr>
          <w:bCs/>
          <w:szCs w:val="18"/>
          <w:lang w:eastAsia="ko-KR"/>
        </w:rPr>
        <w:t xml:space="preserve">, e.g., </w:t>
      </w:r>
      <w:r w:rsidRPr="00DD764E">
        <w:rPr>
          <w:i/>
        </w:rPr>
        <w:t>startPreamble</w:t>
      </w:r>
      <w:r w:rsidRPr="00DD764E">
        <w:t xml:space="preserve">, </w:t>
      </w:r>
      <w:r w:rsidRPr="00DD764E">
        <w:rPr>
          <w:i/>
        </w:rPr>
        <w:t>numberOfPreamblesPerSSB</w:t>
      </w:r>
      <w:r w:rsidRPr="00DD764E">
        <w:t>; and</w:t>
      </w:r>
    </w:p>
    <w:p w14:paraId="248B2C2C" w14:textId="77777777" w:rsidR="008E0CD7" w:rsidRPr="00DD764E" w:rsidRDefault="008E0CD7" w:rsidP="008E0CD7">
      <w:pPr>
        <w:pStyle w:val="af5"/>
        <w:numPr>
          <w:ilvl w:val="0"/>
          <w:numId w:val="34"/>
        </w:numPr>
        <w:ind w:leftChars="0" w:left="643"/>
        <w:jc w:val="both"/>
        <w:rPr>
          <w:bCs/>
          <w:szCs w:val="18"/>
          <w:lang w:eastAsia="ko-KR"/>
        </w:rPr>
      </w:pPr>
      <w:r w:rsidRPr="00DD764E">
        <w:t xml:space="preserve">GroupB-related parameter e.g., at least </w:t>
      </w:r>
      <w:r w:rsidRPr="00DD764E">
        <w:rPr>
          <w:i/>
        </w:rPr>
        <w:t xml:space="preserve">numberOfRA-PreamblesGroupA </w:t>
      </w:r>
      <w:r w:rsidRPr="00DD764E">
        <w:t xml:space="preserve">in </w:t>
      </w:r>
      <w:r w:rsidRPr="00DD764E">
        <w:rPr>
          <w:i/>
        </w:rPr>
        <w:t>groupBConfigured</w:t>
      </w:r>
      <w:r w:rsidRPr="00DD764E">
        <w:rPr>
          <w:rFonts w:hint="eastAsia"/>
          <w:bCs/>
          <w:szCs w:val="18"/>
          <w:lang w:eastAsia="ko-KR"/>
        </w:rPr>
        <w:t>;</w:t>
      </w:r>
    </w:p>
    <w:p w14:paraId="7E1B1DF8" w14:textId="1BFD051F" w:rsidR="005F6260" w:rsidRPr="008E0CD7" w:rsidRDefault="005F6260" w:rsidP="005F6260">
      <w:pPr>
        <w:pStyle w:val="af5"/>
        <w:ind w:leftChars="0" w:left="643"/>
        <w:jc w:val="both"/>
        <w:rPr>
          <w:bCs/>
          <w:color w:val="0070C0"/>
          <w:szCs w:val="18"/>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14EEAEB0"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D1648D">
        <w:rPr>
          <w:lang w:eastAsia="ko-KR"/>
        </w:rPr>
        <w:t xml:space="preserve">s </w:t>
      </w:r>
      <w:r w:rsidR="00903A6F">
        <w:rPr>
          <w:lang w:eastAsia="ko-KR"/>
        </w:rPr>
        <w:t xml:space="preserve">on </w:t>
      </w:r>
      <w:r w:rsidR="00D1648D">
        <w:rPr>
          <w:lang w:eastAsia="ko-KR"/>
        </w:rPr>
        <w:t>signalling</w:t>
      </w:r>
      <w:r w:rsidR="00930565">
        <w:rPr>
          <w:lang w:eastAsia="ko-KR"/>
        </w:rPr>
        <w:t xml:space="preserve"> aspects to support the </w:t>
      </w:r>
      <w:r w:rsidR="002F5C14">
        <w:rPr>
          <w:lang w:eastAsia="ko-KR"/>
        </w:rPr>
        <w:t>PRACH repetition</w:t>
      </w:r>
      <w:r w:rsidR="003F241C">
        <w:rPr>
          <w:lang w:eastAsia="ko-KR"/>
        </w:rPr>
        <w:t>.</w:t>
      </w:r>
      <w:r w:rsidRPr="00322CC9">
        <w:rPr>
          <w:lang w:eastAsia="ko-KR"/>
        </w:rPr>
        <w:t xml:space="preserve"> The discussion includes the following</w:t>
      </w:r>
      <w:r w:rsidR="003F241C">
        <w:rPr>
          <w:lang w:eastAsia="ko-KR"/>
        </w:rPr>
        <w:t xml:space="preserve"> </w:t>
      </w:r>
      <w:r w:rsidR="00903A6F">
        <w:rPr>
          <w:lang w:eastAsia="ko-KR"/>
        </w:rPr>
        <w:t>proposals</w:t>
      </w:r>
      <w:r w:rsidR="003D1A71">
        <w:rPr>
          <w:lang w:eastAsia="ko-KR"/>
        </w:rPr>
        <w:t>:</w:t>
      </w:r>
    </w:p>
    <w:p w14:paraId="6EB9AF78" w14:textId="77777777" w:rsidR="008E0CD7" w:rsidRPr="00DD764E" w:rsidRDefault="008E0CD7" w:rsidP="008E0CD7">
      <w:pPr>
        <w:jc w:val="both"/>
        <w:rPr>
          <w:bCs/>
          <w:szCs w:val="18"/>
          <w:lang w:eastAsia="ko-KR"/>
        </w:rPr>
      </w:pPr>
      <w:r w:rsidRPr="005F6260">
        <w:rPr>
          <w:rFonts w:hint="eastAsia"/>
          <w:b/>
          <w:bCs/>
          <w:szCs w:val="18"/>
          <w:lang w:eastAsia="ko-KR"/>
        </w:rPr>
        <w:t>Proposal 1.</w:t>
      </w:r>
      <w:r>
        <w:rPr>
          <w:rFonts w:hint="eastAsia"/>
          <w:bCs/>
          <w:szCs w:val="18"/>
          <w:lang w:eastAsia="ko-KR"/>
        </w:rPr>
        <w:t xml:space="preserve"> </w:t>
      </w:r>
      <w:r>
        <w:rPr>
          <w:bCs/>
          <w:szCs w:val="18"/>
          <w:lang w:eastAsia="ko-KR"/>
        </w:rPr>
        <w:t xml:space="preserve">Multiple repetition numbers can be configured within same </w:t>
      </w:r>
      <w:r w:rsidRPr="005F6260">
        <w:rPr>
          <w:bCs/>
          <w:i/>
          <w:szCs w:val="18"/>
          <w:lang w:eastAsia="ko-KR"/>
        </w:rPr>
        <w:t>featureCombinationPreambles</w:t>
      </w:r>
      <w:r>
        <w:rPr>
          <w:bCs/>
          <w:szCs w:val="18"/>
          <w:lang w:eastAsia="ko-KR"/>
        </w:rPr>
        <w:t xml:space="preserve"> IE, for the shared RO </w:t>
      </w:r>
      <w:r w:rsidRPr="00DD764E">
        <w:rPr>
          <w:bCs/>
          <w:szCs w:val="18"/>
          <w:lang w:eastAsia="ko-KR"/>
        </w:rPr>
        <w:t xml:space="preserve">case. </w:t>
      </w:r>
    </w:p>
    <w:p w14:paraId="020CAFC9" w14:textId="77777777" w:rsidR="008E0CD7" w:rsidRPr="00DD764E" w:rsidRDefault="008E0CD7" w:rsidP="008E0CD7">
      <w:pPr>
        <w:jc w:val="both"/>
        <w:rPr>
          <w:bCs/>
          <w:szCs w:val="18"/>
          <w:lang w:eastAsia="ko-KR"/>
        </w:rPr>
      </w:pPr>
      <w:r w:rsidRPr="00DD764E">
        <w:rPr>
          <w:rFonts w:hint="eastAsia"/>
          <w:b/>
          <w:bCs/>
          <w:szCs w:val="18"/>
          <w:lang w:eastAsia="ko-KR"/>
        </w:rPr>
        <w:t xml:space="preserve">Proposal </w:t>
      </w:r>
      <w:r w:rsidRPr="00DD764E">
        <w:rPr>
          <w:b/>
          <w:bCs/>
          <w:szCs w:val="18"/>
          <w:lang w:eastAsia="ko-KR"/>
        </w:rPr>
        <w:t>2</w:t>
      </w:r>
      <w:r w:rsidRPr="00DD764E">
        <w:rPr>
          <w:rFonts w:hint="eastAsia"/>
          <w:bCs/>
          <w:szCs w:val="18"/>
          <w:lang w:eastAsia="ko-KR"/>
        </w:rPr>
        <w:t xml:space="preserve">. Following parameters can be </w:t>
      </w:r>
      <w:r w:rsidRPr="00DD764E">
        <w:rPr>
          <w:bCs/>
          <w:szCs w:val="18"/>
          <w:lang w:eastAsia="ko-KR"/>
        </w:rPr>
        <w:t xml:space="preserve">separately </w:t>
      </w:r>
      <w:r w:rsidRPr="00DD764E">
        <w:rPr>
          <w:rFonts w:hint="eastAsia"/>
          <w:bCs/>
          <w:szCs w:val="18"/>
          <w:lang w:eastAsia="ko-KR"/>
        </w:rPr>
        <w:t>defined for each repetition number:</w:t>
      </w:r>
    </w:p>
    <w:p w14:paraId="3BC06293" w14:textId="77777777" w:rsidR="008E0CD7" w:rsidRPr="00DD764E" w:rsidRDefault="008E0CD7" w:rsidP="008E0CD7">
      <w:pPr>
        <w:pStyle w:val="af5"/>
        <w:numPr>
          <w:ilvl w:val="0"/>
          <w:numId w:val="34"/>
        </w:numPr>
        <w:ind w:leftChars="0" w:left="643"/>
        <w:jc w:val="both"/>
        <w:rPr>
          <w:bCs/>
          <w:szCs w:val="18"/>
          <w:lang w:eastAsia="ko-KR"/>
        </w:rPr>
      </w:pPr>
      <w:r w:rsidRPr="00DD764E">
        <w:rPr>
          <w:rFonts w:hint="eastAsia"/>
          <w:bCs/>
          <w:szCs w:val="18"/>
          <w:lang w:eastAsia="ko-KR"/>
        </w:rPr>
        <w:t>RA resource within the RACH partition for Msg1 repetition</w:t>
      </w:r>
      <w:r w:rsidRPr="00DD764E">
        <w:rPr>
          <w:bCs/>
          <w:szCs w:val="18"/>
          <w:lang w:eastAsia="ko-KR"/>
        </w:rPr>
        <w:t xml:space="preserve">, e.g., </w:t>
      </w:r>
      <w:r w:rsidRPr="00DD764E">
        <w:rPr>
          <w:i/>
        </w:rPr>
        <w:t>startPreamble</w:t>
      </w:r>
      <w:r w:rsidRPr="00DD764E">
        <w:t xml:space="preserve">, </w:t>
      </w:r>
      <w:r w:rsidRPr="00DD764E">
        <w:rPr>
          <w:i/>
        </w:rPr>
        <w:t>numberOfPreamblesPerSSB</w:t>
      </w:r>
      <w:r w:rsidRPr="00DD764E">
        <w:t>; and</w:t>
      </w:r>
    </w:p>
    <w:p w14:paraId="5E926FDA" w14:textId="77777777" w:rsidR="008E0CD7" w:rsidRPr="00DD764E" w:rsidRDefault="008E0CD7" w:rsidP="008E0CD7">
      <w:pPr>
        <w:pStyle w:val="af5"/>
        <w:numPr>
          <w:ilvl w:val="0"/>
          <w:numId w:val="34"/>
        </w:numPr>
        <w:ind w:leftChars="0" w:left="643"/>
        <w:jc w:val="both"/>
        <w:rPr>
          <w:bCs/>
          <w:szCs w:val="18"/>
          <w:lang w:eastAsia="ko-KR"/>
        </w:rPr>
      </w:pPr>
      <w:r w:rsidRPr="00DD764E">
        <w:t xml:space="preserve">GroupB-related parameter e.g., at least </w:t>
      </w:r>
      <w:r w:rsidRPr="00DD764E">
        <w:rPr>
          <w:i/>
        </w:rPr>
        <w:t xml:space="preserve">numberOfRA-PreamblesGroupA </w:t>
      </w:r>
      <w:r w:rsidRPr="00DD764E">
        <w:t xml:space="preserve">in </w:t>
      </w:r>
      <w:r w:rsidRPr="00DD764E">
        <w:rPr>
          <w:i/>
        </w:rPr>
        <w:t>groupBConfigured</w:t>
      </w:r>
      <w:r w:rsidRPr="00DD764E">
        <w:rPr>
          <w:rFonts w:hint="eastAsia"/>
          <w:bCs/>
          <w:szCs w:val="18"/>
          <w:lang w:eastAsia="ko-KR"/>
        </w:rPr>
        <w:t>;</w:t>
      </w:r>
    </w:p>
    <w:p w14:paraId="70C93D13" w14:textId="7781F821" w:rsidR="003F241C" w:rsidRPr="008E0CD7"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11DF1B29" w:rsidR="00CD4F38"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ED4C07" w:rsidRPr="00ED4C07">
        <w:rPr>
          <w:rFonts w:ascii="Arial" w:hAnsi="Arial" w:cs="Arial"/>
          <w:lang w:eastAsia="ko-KR"/>
        </w:rPr>
        <w:t>RP-</w:t>
      </w:r>
      <w:r w:rsidR="00F31EC1">
        <w:rPr>
          <w:rFonts w:ascii="Arial" w:hAnsi="Arial" w:cs="Arial"/>
          <w:lang w:eastAsia="ko-KR"/>
        </w:rPr>
        <w:t>221858</w:t>
      </w:r>
      <w:r w:rsidR="00ED4C07">
        <w:rPr>
          <w:rFonts w:ascii="Arial" w:hAnsi="Arial" w:cs="Arial"/>
          <w:lang w:eastAsia="ko-KR"/>
        </w:rPr>
        <w:t xml:space="preserve">, </w:t>
      </w:r>
      <w:r w:rsidR="00F31EC1" w:rsidRPr="00F31EC1">
        <w:rPr>
          <w:rFonts w:ascii="Arial" w:hAnsi="Arial" w:cs="Arial"/>
          <w:lang w:eastAsia="ko-KR"/>
        </w:rPr>
        <w:t>Revised WID on further NR coverage enhancements</w:t>
      </w:r>
    </w:p>
    <w:p w14:paraId="57617422" w14:textId="0AECADBA" w:rsidR="00D1648D" w:rsidRDefault="00D1648D" w:rsidP="00903A6F">
      <w:pPr>
        <w:spacing w:before="240"/>
        <w:jc w:val="both"/>
        <w:rPr>
          <w:rFonts w:ascii="Arial" w:hAnsi="Arial" w:cs="Arial"/>
          <w:lang w:eastAsia="ko-KR"/>
        </w:rPr>
      </w:pPr>
      <w:r>
        <w:rPr>
          <w:rFonts w:ascii="Arial" w:hAnsi="Arial" w:cs="Arial"/>
          <w:lang w:eastAsia="ko-KR"/>
        </w:rPr>
        <w:t>[</w:t>
      </w:r>
      <w:r w:rsidR="005D4AC0">
        <w:rPr>
          <w:rFonts w:ascii="Arial" w:hAnsi="Arial" w:cs="Arial"/>
          <w:lang w:eastAsia="ko-KR"/>
        </w:rPr>
        <w:t>2</w:t>
      </w:r>
      <w:r>
        <w:rPr>
          <w:rFonts w:ascii="Arial" w:hAnsi="Arial" w:cs="Arial"/>
          <w:lang w:eastAsia="ko-KR"/>
        </w:rPr>
        <w:t>]</w:t>
      </w:r>
      <w:r w:rsidR="00F55A5E">
        <w:rPr>
          <w:rFonts w:ascii="Arial" w:hAnsi="Arial" w:cs="Arial"/>
          <w:lang w:eastAsia="ko-KR"/>
        </w:rPr>
        <w:t xml:space="preserve"> </w:t>
      </w:r>
      <w:r w:rsidR="00DD764E" w:rsidRPr="00DD764E">
        <w:rPr>
          <w:rFonts w:ascii="Arial" w:hAnsi="Arial" w:cs="Arial"/>
          <w:lang w:eastAsia="ko-KR"/>
        </w:rPr>
        <w:t>Report of 3GPP TSG RAN WG2 meeting #123</w:t>
      </w:r>
      <w:r w:rsidR="00F55A5E">
        <w:rPr>
          <w:rFonts w:ascii="Arial" w:hAnsi="Arial" w:cs="Arial"/>
          <w:lang w:eastAsia="ko-KR"/>
        </w:rPr>
        <w:t xml:space="preserve"> </w:t>
      </w:r>
    </w:p>
    <w:p w14:paraId="50B12B2B" w14:textId="4E94553A" w:rsidR="00D1648D" w:rsidRDefault="00D1648D" w:rsidP="00903A6F">
      <w:pPr>
        <w:spacing w:before="240"/>
        <w:jc w:val="both"/>
        <w:rPr>
          <w:rFonts w:ascii="Arial" w:hAnsi="Arial" w:cs="Arial"/>
          <w:lang w:eastAsia="ko-KR"/>
        </w:rPr>
      </w:pPr>
      <w:r>
        <w:rPr>
          <w:rFonts w:ascii="Arial" w:hAnsi="Arial" w:cs="Arial"/>
          <w:lang w:eastAsia="ko-KR"/>
        </w:rPr>
        <w:t>[</w:t>
      </w:r>
      <w:r w:rsidR="005D4AC0">
        <w:rPr>
          <w:rFonts w:ascii="Arial" w:hAnsi="Arial" w:cs="Arial"/>
          <w:lang w:eastAsia="ko-KR"/>
        </w:rPr>
        <w:t>3</w:t>
      </w:r>
      <w:r>
        <w:rPr>
          <w:rFonts w:ascii="Arial" w:hAnsi="Arial" w:cs="Arial"/>
          <w:lang w:eastAsia="ko-KR"/>
        </w:rPr>
        <w:t xml:space="preserve">] </w:t>
      </w:r>
      <w:r w:rsidR="00DD764E" w:rsidRPr="00DD764E">
        <w:rPr>
          <w:rFonts w:ascii="Arial" w:hAnsi="Arial" w:cs="Arial"/>
          <w:lang w:eastAsia="ko-KR"/>
        </w:rPr>
        <w:t>Summary of [Post123][801][CE_enh] UP running CR and open issue discussion</w:t>
      </w:r>
    </w:p>
    <w:p w14:paraId="2B967DF8" w14:textId="3509A7B9" w:rsidR="00DD764E" w:rsidRPr="00414743" w:rsidRDefault="00DD764E" w:rsidP="00903A6F">
      <w:pPr>
        <w:spacing w:before="240"/>
        <w:jc w:val="both"/>
        <w:rPr>
          <w:rFonts w:ascii="Arial" w:hAnsi="Arial" w:cs="Arial"/>
          <w:lang w:eastAsia="ko-KR"/>
        </w:rPr>
      </w:pPr>
      <w:r>
        <w:rPr>
          <w:rFonts w:ascii="Arial" w:hAnsi="Arial" w:cs="Arial"/>
          <w:lang w:eastAsia="ko-KR"/>
        </w:rPr>
        <w:t xml:space="preserve">[4] </w:t>
      </w:r>
      <w:r w:rsidRPr="00DD764E">
        <w:rPr>
          <w:rFonts w:ascii="Arial" w:hAnsi="Arial" w:cs="Arial"/>
          <w:lang w:eastAsia="ko-KR"/>
        </w:rPr>
        <w:t>Summary of [Post123][802][R18CEenh-CP] CP open issues (HW)</w:t>
      </w:r>
    </w:p>
    <w:sectPr w:rsidR="00DD764E" w:rsidRPr="00414743">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2E1C4" w14:textId="77777777" w:rsidR="0000281D" w:rsidRDefault="0000281D">
      <w:r>
        <w:separator/>
      </w:r>
    </w:p>
  </w:endnote>
  <w:endnote w:type="continuationSeparator" w:id="0">
    <w:p w14:paraId="5AE1CEA1" w14:textId="77777777" w:rsidR="0000281D" w:rsidRDefault="0000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CB0A4" w14:textId="77777777" w:rsidR="0000281D" w:rsidRDefault="0000281D">
      <w:r>
        <w:separator/>
      </w:r>
    </w:p>
  </w:footnote>
  <w:footnote w:type="continuationSeparator" w:id="0">
    <w:p w14:paraId="07AB654D" w14:textId="77777777" w:rsidR="0000281D" w:rsidRDefault="00002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853"/>
    <w:multiLevelType w:val="hybridMultilevel"/>
    <w:tmpl w:val="97A63E4A"/>
    <w:lvl w:ilvl="0" w:tplc="0AC46D3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9"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1"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8"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21"/>
  </w:num>
  <w:num w:numId="4">
    <w:abstractNumId w:val="30"/>
  </w:num>
  <w:num w:numId="5">
    <w:abstractNumId w:val="24"/>
  </w:num>
  <w:num w:numId="6">
    <w:abstractNumId w:val="22"/>
  </w:num>
  <w:num w:numId="7">
    <w:abstractNumId w:val="8"/>
  </w:num>
  <w:num w:numId="8">
    <w:abstractNumId w:val="5"/>
  </w:num>
  <w:num w:numId="9">
    <w:abstractNumId w:val="6"/>
  </w:num>
  <w:num w:numId="10">
    <w:abstractNumId w:val="7"/>
  </w:num>
  <w:num w:numId="11">
    <w:abstractNumId w:val="27"/>
  </w:num>
  <w:num w:numId="12">
    <w:abstractNumId w:val="19"/>
  </w:num>
  <w:num w:numId="13">
    <w:abstractNumId w:val="10"/>
  </w:num>
  <w:num w:numId="14">
    <w:abstractNumId w:val="31"/>
  </w:num>
  <w:num w:numId="15">
    <w:abstractNumId w:val="20"/>
  </w:num>
  <w:num w:numId="16">
    <w:abstractNumId w:val="17"/>
  </w:num>
  <w:num w:numId="17">
    <w:abstractNumId w:val="14"/>
  </w:num>
  <w:num w:numId="18">
    <w:abstractNumId w:val="4"/>
  </w:num>
  <w:num w:numId="19">
    <w:abstractNumId w:val="18"/>
  </w:num>
  <w:num w:numId="20">
    <w:abstractNumId w:val="25"/>
  </w:num>
  <w:num w:numId="21">
    <w:abstractNumId w:val="26"/>
  </w:num>
  <w:num w:numId="22">
    <w:abstractNumId w:val="28"/>
  </w:num>
  <w:num w:numId="23">
    <w:abstractNumId w:val="16"/>
  </w:num>
  <w:num w:numId="24">
    <w:abstractNumId w:val="23"/>
  </w:num>
  <w:num w:numId="25">
    <w:abstractNumId w:val="34"/>
  </w:num>
  <w:num w:numId="26">
    <w:abstractNumId w:val="13"/>
  </w:num>
  <w:num w:numId="27">
    <w:abstractNumId w:val="35"/>
  </w:num>
  <w:num w:numId="28">
    <w:abstractNumId w:val="2"/>
  </w:num>
  <w:num w:numId="29">
    <w:abstractNumId w:val="1"/>
  </w:num>
  <w:num w:numId="30">
    <w:abstractNumId w:val="15"/>
  </w:num>
  <w:num w:numId="31">
    <w:abstractNumId w:val="29"/>
  </w:num>
  <w:num w:numId="32">
    <w:abstractNumId w:val="3"/>
  </w:num>
  <w:num w:numId="33">
    <w:abstractNumId w:val="15"/>
  </w:num>
  <w:num w:numId="34">
    <w:abstractNumId w:val="11"/>
  </w:num>
  <w:num w:numId="35">
    <w:abstractNumId w:val="33"/>
  </w:num>
  <w:num w:numId="36">
    <w:abstractNumId w:val="12"/>
  </w:num>
  <w:num w:numId="3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81D"/>
    <w:rsid w:val="00002C4E"/>
    <w:rsid w:val="000044D5"/>
    <w:rsid w:val="0000653F"/>
    <w:rsid w:val="00006EC9"/>
    <w:rsid w:val="00013588"/>
    <w:rsid w:val="00024414"/>
    <w:rsid w:val="000252D7"/>
    <w:rsid w:val="000255FF"/>
    <w:rsid w:val="00025780"/>
    <w:rsid w:val="00026B91"/>
    <w:rsid w:val="000308EC"/>
    <w:rsid w:val="00030E69"/>
    <w:rsid w:val="00040EA7"/>
    <w:rsid w:val="00043080"/>
    <w:rsid w:val="00043B4A"/>
    <w:rsid w:val="00051D48"/>
    <w:rsid w:val="0005457D"/>
    <w:rsid w:val="00060A0B"/>
    <w:rsid w:val="0006142D"/>
    <w:rsid w:val="000646FB"/>
    <w:rsid w:val="00064C04"/>
    <w:rsid w:val="00065796"/>
    <w:rsid w:val="0007309F"/>
    <w:rsid w:val="00073481"/>
    <w:rsid w:val="000771C6"/>
    <w:rsid w:val="0007731D"/>
    <w:rsid w:val="00080F14"/>
    <w:rsid w:val="0008686A"/>
    <w:rsid w:val="00091F35"/>
    <w:rsid w:val="00093681"/>
    <w:rsid w:val="00095A50"/>
    <w:rsid w:val="000A133A"/>
    <w:rsid w:val="000A7E0B"/>
    <w:rsid w:val="000B1AE7"/>
    <w:rsid w:val="000B453B"/>
    <w:rsid w:val="000B4611"/>
    <w:rsid w:val="000B5E56"/>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464AD"/>
    <w:rsid w:val="0015306D"/>
    <w:rsid w:val="001544E0"/>
    <w:rsid w:val="0016050B"/>
    <w:rsid w:val="001662B2"/>
    <w:rsid w:val="00167306"/>
    <w:rsid w:val="00167635"/>
    <w:rsid w:val="00167D09"/>
    <w:rsid w:val="0017103B"/>
    <w:rsid w:val="001757F9"/>
    <w:rsid w:val="00175AAE"/>
    <w:rsid w:val="0017769F"/>
    <w:rsid w:val="0018069B"/>
    <w:rsid w:val="00183889"/>
    <w:rsid w:val="00184B41"/>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390D"/>
    <w:rsid w:val="001C6F63"/>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25A80"/>
    <w:rsid w:val="0022625A"/>
    <w:rsid w:val="00231691"/>
    <w:rsid w:val="002338E1"/>
    <w:rsid w:val="0023674D"/>
    <w:rsid w:val="00237D54"/>
    <w:rsid w:val="002419C4"/>
    <w:rsid w:val="00242E5C"/>
    <w:rsid w:val="00242FF1"/>
    <w:rsid w:val="0024599D"/>
    <w:rsid w:val="00256412"/>
    <w:rsid w:val="002609A0"/>
    <w:rsid w:val="002616CE"/>
    <w:rsid w:val="00265F04"/>
    <w:rsid w:val="0027525C"/>
    <w:rsid w:val="00275945"/>
    <w:rsid w:val="0027597B"/>
    <w:rsid w:val="00277F83"/>
    <w:rsid w:val="00280B68"/>
    <w:rsid w:val="002962AA"/>
    <w:rsid w:val="002A09DF"/>
    <w:rsid w:val="002A0D09"/>
    <w:rsid w:val="002A21A0"/>
    <w:rsid w:val="002A6754"/>
    <w:rsid w:val="002A7099"/>
    <w:rsid w:val="002B59FA"/>
    <w:rsid w:val="002B5AB6"/>
    <w:rsid w:val="002C084D"/>
    <w:rsid w:val="002C383C"/>
    <w:rsid w:val="002C43E6"/>
    <w:rsid w:val="002C4762"/>
    <w:rsid w:val="002C4E17"/>
    <w:rsid w:val="002C5CF6"/>
    <w:rsid w:val="002E1D69"/>
    <w:rsid w:val="002E6C88"/>
    <w:rsid w:val="002F2036"/>
    <w:rsid w:val="002F32A7"/>
    <w:rsid w:val="002F3315"/>
    <w:rsid w:val="002F3C8E"/>
    <w:rsid w:val="002F5C14"/>
    <w:rsid w:val="00304C1F"/>
    <w:rsid w:val="00310F4F"/>
    <w:rsid w:val="00313BA9"/>
    <w:rsid w:val="00314AAA"/>
    <w:rsid w:val="00314F0F"/>
    <w:rsid w:val="00321D77"/>
    <w:rsid w:val="003228AC"/>
    <w:rsid w:val="00322CC9"/>
    <w:rsid w:val="0032546D"/>
    <w:rsid w:val="00327124"/>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0F27"/>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B0F13"/>
    <w:rsid w:val="003B6636"/>
    <w:rsid w:val="003B7ACB"/>
    <w:rsid w:val="003C0237"/>
    <w:rsid w:val="003C2BB4"/>
    <w:rsid w:val="003D0645"/>
    <w:rsid w:val="003D1483"/>
    <w:rsid w:val="003D1A71"/>
    <w:rsid w:val="003D2F68"/>
    <w:rsid w:val="003D3892"/>
    <w:rsid w:val="003E3E24"/>
    <w:rsid w:val="003E4F74"/>
    <w:rsid w:val="003F052C"/>
    <w:rsid w:val="003F241C"/>
    <w:rsid w:val="003F6E52"/>
    <w:rsid w:val="00401471"/>
    <w:rsid w:val="0040379F"/>
    <w:rsid w:val="004073EC"/>
    <w:rsid w:val="00414743"/>
    <w:rsid w:val="00414822"/>
    <w:rsid w:val="0041617A"/>
    <w:rsid w:val="00421F00"/>
    <w:rsid w:val="004260A8"/>
    <w:rsid w:val="00427D8A"/>
    <w:rsid w:val="00433139"/>
    <w:rsid w:val="00433F89"/>
    <w:rsid w:val="00434299"/>
    <w:rsid w:val="004344A6"/>
    <w:rsid w:val="0043470B"/>
    <w:rsid w:val="00437857"/>
    <w:rsid w:val="004429D4"/>
    <w:rsid w:val="00443D94"/>
    <w:rsid w:val="0044443F"/>
    <w:rsid w:val="004523D8"/>
    <w:rsid w:val="00453BD9"/>
    <w:rsid w:val="0045744A"/>
    <w:rsid w:val="00461F50"/>
    <w:rsid w:val="00465B80"/>
    <w:rsid w:val="004712C2"/>
    <w:rsid w:val="0047224A"/>
    <w:rsid w:val="00473891"/>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B4DC7"/>
    <w:rsid w:val="004C4435"/>
    <w:rsid w:val="004C4B71"/>
    <w:rsid w:val="004C5538"/>
    <w:rsid w:val="004D296B"/>
    <w:rsid w:val="004D49E5"/>
    <w:rsid w:val="004D7927"/>
    <w:rsid w:val="004E0693"/>
    <w:rsid w:val="004E1070"/>
    <w:rsid w:val="004E3536"/>
    <w:rsid w:val="004E5DAA"/>
    <w:rsid w:val="004E7265"/>
    <w:rsid w:val="004F0B07"/>
    <w:rsid w:val="004F3355"/>
    <w:rsid w:val="004F55A6"/>
    <w:rsid w:val="00513622"/>
    <w:rsid w:val="00514D74"/>
    <w:rsid w:val="00515499"/>
    <w:rsid w:val="00521E97"/>
    <w:rsid w:val="00527286"/>
    <w:rsid w:val="00534F74"/>
    <w:rsid w:val="00540815"/>
    <w:rsid w:val="00541C19"/>
    <w:rsid w:val="00541CED"/>
    <w:rsid w:val="00543C49"/>
    <w:rsid w:val="00545AD3"/>
    <w:rsid w:val="00555FC5"/>
    <w:rsid w:val="005625D6"/>
    <w:rsid w:val="00564AD9"/>
    <w:rsid w:val="0056667A"/>
    <w:rsid w:val="00566AF1"/>
    <w:rsid w:val="005718E0"/>
    <w:rsid w:val="005777EC"/>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D4AC0"/>
    <w:rsid w:val="005E02EF"/>
    <w:rsid w:val="005E08A5"/>
    <w:rsid w:val="005E3DA9"/>
    <w:rsid w:val="005E655C"/>
    <w:rsid w:val="005E66A6"/>
    <w:rsid w:val="005E6AAC"/>
    <w:rsid w:val="005F0732"/>
    <w:rsid w:val="005F1426"/>
    <w:rsid w:val="005F489C"/>
    <w:rsid w:val="005F4D7E"/>
    <w:rsid w:val="005F4D9F"/>
    <w:rsid w:val="005F6260"/>
    <w:rsid w:val="00607526"/>
    <w:rsid w:val="00607A8C"/>
    <w:rsid w:val="00610C4B"/>
    <w:rsid w:val="00616348"/>
    <w:rsid w:val="00626606"/>
    <w:rsid w:val="006401FB"/>
    <w:rsid w:val="0064323E"/>
    <w:rsid w:val="00647943"/>
    <w:rsid w:val="00656168"/>
    <w:rsid w:val="006656BE"/>
    <w:rsid w:val="00665A4B"/>
    <w:rsid w:val="00675407"/>
    <w:rsid w:val="00677034"/>
    <w:rsid w:val="00683A1B"/>
    <w:rsid w:val="00685F47"/>
    <w:rsid w:val="00695333"/>
    <w:rsid w:val="006A26D8"/>
    <w:rsid w:val="006A5A17"/>
    <w:rsid w:val="006A734C"/>
    <w:rsid w:val="006B0C64"/>
    <w:rsid w:val="006B62FF"/>
    <w:rsid w:val="006B7BC9"/>
    <w:rsid w:val="006C5163"/>
    <w:rsid w:val="006C7882"/>
    <w:rsid w:val="006E0B50"/>
    <w:rsid w:val="006E327D"/>
    <w:rsid w:val="006E48BB"/>
    <w:rsid w:val="006E5950"/>
    <w:rsid w:val="006F3893"/>
    <w:rsid w:val="006F4636"/>
    <w:rsid w:val="006F4D2B"/>
    <w:rsid w:val="006F4EF4"/>
    <w:rsid w:val="00702B89"/>
    <w:rsid w:val="00704A4E"/>
    <w:rsid w:val="00704CD5"/>
    <w:rsid w:val="00712EC8"/>
    <w:rsid w:val="00716873"/>
    <w:rsid w:val="00726B45"/>
    <w:rsid w:val="00730773"/>
    <w:rsid w:val="00736803"/>
    <w:rsid w:val="007411DF"/>
    <w:rsid w:val="0074443A"/>
    <w:rsid w:val="0074619C"/>
    <w:rsid w:val="0074673A"/>
    <w:rsid w:val="00750896"/>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5FEF"/>
    <w:rsid w:val="007C7398"/>
    <w:rsid w:val="007D234C"/>
    <w:rsid w:val="007D4BC3"/>
    <w:rsid w:val="007D581D"/>
    <w:rsid w:val="00801ACB"/>
    <w:rsid w:val="00806C7F"/>
    <w:rsid w:val="008113AE"/>
    <w:rsid w:val="00811F26"/>
    <w:rsid w:val="00812956"/>
    <w:rsid w:val="00816604"/>
    <w:rsid w:val="008167EB"/>
    <w:rsid w:val="008420E3"/>
    <w:rsid w:val="00846D72"/>
    <w:rsid w:val="0085054A"/>
    <w:rsid w:val="008517A4"/>
    <w:rsid w:val="00867B9C"/>
    <w:rsid w:val="00870E75"/>
    <w:rsid w:val="00872E5B"/>
    <w:rsid w:val="0087389A"/>
    <w:rsid w:val="008819D5"/>
    <w:rsid w:val="0088545D"/>
    <w:rsid w:val="008919BF"/>
    <w:rsid w:val="008924E2"/>
    <w:rsid w:val="00892E69"/>
    <w:rsid w:val="00895D4E"/>
    <w:rsid w:val="008A1D7C"/>
    <w:rsid w:val="008A1F5A"/>
    <w:rsid w:val="008B2CDA"/>
    <w:rsid w:val="008D25C3"/>
    <w:rsid w:val="008D4FD4"/>
    <w:rsid w:val="008E0CD7"/>
    <w:rsid w:val="008E14C1"/>
    <w:rsid w:val="008E33AC"/>
    <w:rsid w:val="008E5BCF"/>
    <w:rsid w:val="008F46E6"/>
    <w:rsid w:val="008F5176"/>
    <w:rsid w:val="0090119C"/>
    <w:rsid w:val="00903A6F"/>
    <w:rsid w:val="00913D59"/>
    <w:rsid w:val="00915A6F"/>
    <w:rsid w:val="0091703E"/>
    <w:rsid w:val="00923729"/>
    <w:rsid w:val="00930565"/>
    <w:rsid w:val="0093551B"/>
    <w:rsid w:val="00936FE1"/>
    <w:rsid w:val="00937F70"/>
    <w:rsid w:val="00941825"/>
    <w:rsid w:val="00942980"/>
    <w:rsid w:val="009560C4"/>
    <w:rsid w:val="00956A13"/>
    <w:rsid w:val="00957572"/>
    <w:rsid w:val="00963ABE"/>
    <w:rsid w:val="009728C6"/>
    <w:rsid w:val="0097315A"/>
    <w:rsid w:val="00974B5A"/>
    <w:rsid w:val="009809D6"/>
    <w:rsid w:val="00990B2D"/>
    <w:rsid w:val="00993736"/>
    <w:rsid w:val="00994BDF"/>
    <w:rsid w:val="009A0E15"/>
    <w:rsid w:val="009A5456"/>
    <w:rsid w:val="009B40D3"/>
    <w:rsid w:val="009B690F"/>
    <w:rsid w:val="009C2BC8"/>
    <w:rsid w:val="009C5885"/>
    <w:rsid w:val="009C5EA9"/>
    <w:rsid w:val="009C6421"/>
    <w:rsid w:val="009C6502"/>
    <w:rsid w:val="009C6C9E"/>
    <w:rsid w:val="009D46B9"/>
    <w:rsid w:val="009E6F0C"/>
    <w:rsid w:val="009F1E0E"/>
    <w:rsid w:val="009F5140"/>
    <w:rsid w:val="009F5A19"/>
    <w:rsid w:val="009F6258"/>
    <w:rsid w:val="009F7997"/>
    <w:rsid w:val="00A05DE7"/>
    <w:rsid w:val="00A1347C"/>
    <w:rsid w:val="00A14E9F"/>
    <w:rsid w:val="00A21782"/>
    <w:rsid w:val="00A22DD0"/>
    <w:rsid w:val="00A304E1"/>
    <w:rsid w:val="00A32855"/>
    <w:rsid w:val="00A40783"/>
    <w:rsid w:val="00A42835"/>
    <w:rsid w:val="00A42C0A"/>
    <w:rsid w:val="00A42E10"/>
    <w:rsid w:val="00A4367C"/>
    <w:rsid w:val="00A46A0F"/>
    <w:rsid w:val="00A6294A"/>
    <w:rsid w:val="00A6440B"/>
    <w:rsid w:val="00A66AD1"/>
    <w:rsid w:val="00A67CE0"/>
    <w:rsid w:val="00A750AC"/>
    <w:rsid w:val="00A75473"/>
    <w:rsid w:val="00A820DB"/>
    <w:rsid w:val="00A83691"/>
    <w:rsid w:val="00A86056"/>
    <w:rsid w:val="00A8799C"/>
    <w:rsid w:val="00A913C1"/>
    <w:rsid w:val="00A95D80"/>
    <w:rsid w:val="00AA02AA"/>
    <w:rsid w:val="00AA22AC"/>
    <w:rsid w:val="00AA43D9"/>
    <w:rsid w:val="00AB2B09"/>
    <w:rsid w:val="00AB56B1"/>
    <w:rsid w:val="00AB61C9"/>
    <w:rsid w:val="00AB638B"/>
    <w:rsid w:val="00AC13FF"/>
    <w:rsid w:val="00AC2B2D"/>
    <w:rsid w:val="00AC3E0E"/>
    <w:rsid w:val="00AC6C20"/>
    <w:rsid w:val="00AC6CF6"/>
    <w:rsid w:val="00AC7E67"/>
    <w:rsid w:val="00AD0958"/>
    <w:rsid w:val="00AD2BD4"/>
    <w:rsid w:val="00AD5B64"/>
    <w:rsid w:val="00AE1954"/>
    <w:rsid w:val="00AE4A08"/>
    <w:rsid w:val="00AE58A6"/>
    <w:rsid w:val="00AF7684"/>
    <w:rsid w:val="00B003E8"/>
    <w:rsid w:val="00B02D3B"/>
    <w:rsid w:val="00B15633"/>
    <w:rsid w:val="00B2063E"/>
    <w:rsid w:val="00B26E82"/>
    <w:rsid w:val="00B30CBA"/>
    <w:rsid w:val="00B31CC8"/>
    <w:rsid w:val="00B342C7"/>
    <w:rsid w:val="00B416EC"/>
    <w:rsid w:val="00B43D46"/>
    <w:rsid w:val="00B441AB"/>
    <w:rsid w:val="00B457F7"/>
    <w:rsid w:val="00B47BC9"/>
    <w:rsid w:val="00B517B2"/>
    <w:rsid w:val="00B525A5"/>
    <w:rsid w:val="00B539C1"/>
    <w:rsid w:val="00B60030"/>
    <w:rsid w:val="00B60ACA"/>
    <w:rsid w:val="00B6382F"/>
    <w:rsid w:val="00B654B2"/>
    <w:rsid w:val="00B71802"/>
    <w:rsid w:val="00B71CAA"/>
    <w:rsid w:val="00B71D2E"/>
    <w:rsid w:val="00B73B1E"/>
    <w:rsid w:val="00B74624"/>
    <w:rsid w:val="00B80E56"/>
    <w:rsid w:val="00B826F0"/>
    <w:rsid w:val="00B8357B"/>
    <w:rsid w:val="00B86BAA"/>
    <w:rsid w:val="00B92903"/>
    <w:rsid w:val="00B931D9"/>
    <w:rsid w:val="00B97944"/>
    <w:rsid w:val="00BA3175"/>
    <w:rsid w:val="00BA4E42"/>
    <w:rsid w:val="00BA6ED5"/>
    <w:rsid w:val="00BB0C75"/>
    <w:rsid w:val="00BB33C2"/>
    <w:rsid w:val="00BC2679"/>
    <w:rsid w:val="00BC4840"/>
    <w:rsid w:val="00BC4B94"/>
    <w:rsid w:val="00BC54BC"/>
    <w:rsid w:val="00BC75A2"/>
    <w:rsid w:val="00BC79F1"/>
    <w:rsid w:val="00BD0967"/>
    <w:rsid w:val="00BD13A2"/>
    <w:rsid w:val="00BE0009"/>
    <w:rsid w:val="00BE426E"/>
    <w:rsid w:val="00BE765A"/>
    <w:rsid w:val="00BE792B"/>
    <w:rsid w:val="00BF0167"/>
    <w:rsid w:val="00C004B0"/>
    <w:rsid w:val="00C0423A"/>
    <w:rsid w:val="00C102EA"/>
    <w:rsid w:val="00C12CD1"/>
    <w:rsid w:val="00C12D59"/>
    <w:rsid w:val="00C20030"/>
    <w:rsid w:val="00C2589F"/>
    <w:rsid w:val="00C30758"/>
    <w:rsid w:val="00C3438C"/>
    <w:rsid w:val="00C34945"/>
    <w:rsid w:val="00C46BBE"/>
    <w:rsid w:val="00C52014"/>
    <w:rsid w:val="00C53DCE"/>
    <w:rsid w:val="00C56220"/>
    <w:rsid w:val="00C65DD7"/>
    <w:rsid w:val="00C7523C"/>
    <w:rsid w:val="00C76F44"/>
    <w:rsid w:val="00C801E6"/>
    <w:rsid w:val="00C805A7"/>
    <w:rsid w:val="00C813C4"/>
    <w:rsid w:val="00C90852"/>
    <w:rsid w:val="00C96816"/>
    <w:rsid w:val="00CA52A9"/>
    <w:rsid w:val="00CB3E96"/>
    <w:rsid w:val="00CB48BD"/>
    <w:rsid w:val="00CB6E70"/>
    <w:rsid w:val="00CC063C"/>
    <w:rsid w:val="00CC29E7"/>
    <w:rsid w:val="00CD0412"/>
    <w:rsid w:val="00CD3CCB"/>
    <w:rsid w:val="00CD4F38"/>
    <w:rsid w:val="00CD6D45"/>
    <w:rsid w:val="00CE0E26"/>
    <w:rsid w:val="00CE4530"/>
    <w:rsid w:val="00CF51E5"/>
    <w:rsid w:val="00CF728B"/>
    <w:rsid w:val="00D03779"/>
    <w:rsid w:val="00D123DA"/>
    <w:rsid w:val="00D1440F"/>
    <w:rsid w:val="00D1648D"/>
    <w:rsid w:val="00D16697"/>
    <w:rsid w:val="00D213D5"/>
    <w:rsid w:val="00D22E94"/>
    <w:rsid w:val="00D30E0C"/>
    <w:rsid w:val="00D31215"/>
    <w:rsid w:val="00D34198"/>
    <w:rsid w:val="00D41FD7"/>
    <w:rsid w:val="00D429C7"/>
    <w:rsid w:val="00D442B3"/>
    <w:rsid w:val="00D44CD5"/>
    <w:rsid w:val="00D545AF"/>
    <w:rsid w:val="00D55A8B"/>
    <w:rsid w:val="00D65509"/>
    <w:rsid w:val="00D74FBA"/>
    <w:rsid w:val="00D77B2F"/>
    <w:rsid w:val="00D810FD"/>
    <w:rsid w:val="00D81B25"/>
    <w:rsid w:val="00D84C44"/>
    <w:rsid w:val="00D87A52"/>
    <w:rsid w:val="00DA1D99"/>
    <w:rsid w:val="00DA46EC"/>
    <w:rsid w:val="00DA76FB"/>
    <w:rsid w:val="00DB1339"/>
    <w:rsid w:val="00DB35F9"/>
    <w:rsid w:val="00DB3737"/>
    <w:rsid w:val="00DB5442"/>
    <w:rsid w:val="00DC2522"/>
    <w:rsid w:val="00DC32E2"/>
    <w:rsid w:val="00DC3E92"/>
    <w:rsid w:val="00DC4C2D"/>
    <w:rsid w:val="00DC552C"/>
    <w:rsid w:val="00DC6C49"/>
    <w:rsid w:val="00DC7D6D"/>
    <w:rsid w:val="00DC7F42"/>
    <w:rsid w:val="00DD1AF8"/>
    <w:rsid w:val="00DD2613"/>
    <w:rsid w:val="00DD6282"/>
    <w:rsid w:val="00DD764E"/>
    <w:rsid w:val="00DE074A"/>
    <w:rsid w:val="00DE13E1"/>
    <w:rsid w:val="00DE5F09"/>
    <w:rsid w:val="00DE78B1"/>
    <w:rsid w:val="00DF37CF"/>
    <w:rsid w:val="00DF5007"/>
    <w:rsid w:val="00E066AA"/>
    <w:rsid w:val="00E12498"/>
    <w:rsid w:val="00E12930"/>
    <w:rsid w:val="00E24A71"/>
    <w:rsid w:val="00E25C29"/>
    <w:rsid w:val="00E27AF3"/>
    <w:rsid w:val="00E3177A"/>
    <w:rsid w:val="00E33F16"/>
    <w:rsid w:val="00E36547"/>
    <w:rsid w:val="00E402C5"/>
    <w:rsid w:val="00E4081A"/>
    <w:rsid w:val="00E4249D"/>
    <w:rsid w:val="00E52DAC"/>
    <w:rsid w:val="00E6751E"/>
    <w:rsid w:val="00E81510"/>
    <w:rsid w:val="00E91A7B"/>
    <w:rsid w:val="00E95DDE"/>
    <w:rsid w:val="00EA3706"/>
    <w:rsid w:val="00EA5B11"/>
    <w:rsid w:val="00EA6BA2"/>
    <w:rsid w:val="00EA7674"/>
    <w:rsid w:val="00EB0411"/>
    <w:rsid w:val="00EB7764"/>
    <w:rsid w:val="00EB7801"/>
    <w:rsid w:val="00EC015B"/>
    <w:rsid w:val="00EC1045"/>
    <w:rsid w:val="00EC51CA"/>
    <w:rsid w:val="00EC6D49"/>
    <w:rsid w:val="00ED0261"/>
    <w:rsid w:val="00ED3135"/>
    <w:rsid w:val="00ED3E2C"/>
    <w:rsid w:val="00ED4C07"/>
    <w:rsid w:val="00EE20B8"/>
    <w:rsid w:val="00EE2A17"/>
    <w:rsid w:val="00EE2FFA"/>
    <w:rsid w:val="00EE450E"/>
    <w:rsid w:val="00EE500D"/>
    <w:rsid w:val="00EE6B0A"/>
    <w:rsid w:val="00EF03C1"/>
    <w:rsid w:val="00EF18DD"/>
    <w:rsid w:val="00EF1E7E"/>
    <w:rsid w:val="00EF5440"/>
    <w:rsid w:val="00F0028B"/>
    <w:rsid w:val="00F01638"/>
    <w:rsid w:val="00F11B5B"/>
    <w:rsid w:val="00F1208D"/>
    <w:rsid w:val="00F15B99"/>
    <w:rsid w:val="00F16510"/>
    <w:rsid w:val="00F25FA6"/>
    <w:rsid w:val="00F278E3"/>
    <w:rsid w:val="00F31EC1"/>
    <w:rsid w:val="00F33E19"/>
    <w:rsid w:val="00F44396"/>
    <w:rsid w:val="00F44F5C"/>
    <w:rsid w:val="00F53F17"/>
    <w:rsid w:val="00F55A5E"/>
    <w:rsid w:val="00F56273"/>
    <w:rsid w:val="00F5770A"/>
    <w:rsid w:val="00F63548"/>
    <w:rsid w:val="00F64132"/>
    <w:rsid w:val="00F64C80"/>
    <w:rsid w:val="00F737C3"/>
    <w:rsid w:val="00F8213D"/>
    <w:rsid w:val="00F832D9"/>
    <w:rsid w:val="00F95D0C"/>
    <w:rsid w:val="00F95D69"/>
    <w:rsid w:val="00FA749A"/>
    <w:rsid w:val="00FA7E09"/>
    <w:rsid w:val="00FB2FD9"/>
    <w:rsid w:val="00FC5318"/>
    <w:rsid w:val="00FC6517"/>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F8032-5EF5-4B4A-9AC6-599BF79AC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719</Words>
  <Characters>4102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4812</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2023-09-28T10:49:00Z</dcterms:created>
  <dcterms:modified xsi:type="dcterms:W3CDTF">2023-09-28T10:49:00Z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